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3583B" w:rsidRDefault="00B3583B"/>
    <w:p w:rsidR="00E524D2" w:rsidRDefault="00E524D2"/>
    <w:p w:rsidR="00E524D2" w:rsidRDefault="00E524D2" w:rsidP="00E524D2">
      <w:pPr>
        <w:shd w:val="clear" w:color="auto" w:fill="FFFFFF"/>
        <w:jc w:val="center"/>
        <w:rPr>
          <w:rFonts w:ascii="Segoe UI" w:hAnsi="Segoe UI" w:cs="Segoe UI"/>
          <w:b/>
          <w:bCs/>
          <w:color w:val="000000"/>
          <w:sz w:val="36"/>
          <w:szCs w:val="36"/>
        </w:rPr>
      </w:pPr>
      <w:r>
        <w:rPr>
          <w:rFonts w:ascii="Segoe UI" w:hAnsi="Segoe UI" w:cs="Segoe UI"/>
          <w:b/>
          <w:bCs/>
          <w:color w:val="000000"/>
          <w:sz w:val="36"/>
          <w:szCs w:val="36"/>
        </w:rPr>
        <w:t>Job description</w:t>
      </w:r>
    </w:p>
    <w:p w:rsidR="00E524D2" w:rsidRDefault="00E524D2" w:rsidP="00E524D2">
      <w:pPr>
        <w:shd w:val="clear" w:color="auto" w:fill="FFFFFF"/>
        <w:jc w:val="center"/>
        <w:rPr>
          <w:rFonts w:ascii="Segoe UI" w:hAnsi="Segoe UI" w:cs="Segoe UI"/>
          <w:b/>
          <w:bCs/>
          <w:color w:val="000000"/>
          <w:sz w:val="36"/>
          <w:szCs w:val="36"/>
        </w:rPr>
      </w:pPr>
    </w:p>
    <w:p w:rsidR="00E524D2" w:rsidRPr="00E524D2" w:rsidRDefault="00E524D2" w:rsidP="00E524D2">
      <w:pPr>
        <w:shd w:val="clear" w:color="auto" w:fill="FFFFFF"/>
        <w:jc w:val="center"/>
        <w:rPr>
          <w:rFonts w:ascii="Segoe UI" w:hAnsi="Segoe UI" w:cs="Segoe UI"/>
          <w:b/>
          <w:bCs/>
          <w:color w:val="000000"/>
          <w:sz w:val="40"/>
          <w:szCs w:val="40"/>
        </w:rPr>
      </w:pPr>
      <w:r w:rsidRPr="00E524D2">
        <w:rPr>
          <w:rFonts w:ascii="Segoe UI" w:hAnsi="Segoe UI" w:cs="Segoe UI"/>
          <w:b/>
          <w:bCs/>
          <w:color w:val="000000"/>
          <w:sz w:val="40"/>
          <w:szCs w:val="40"/>
        </w:rPr>
        <w:t>BIM Coordinator Position</w:t>
      </w:r>
    </w:p>
    <w:p w:rsidR="00E524D2" w:rsidRDefault="00E524D2" w:rsidP="00E524D2">
      <w:pPr>
        <w:shd w:val="clear" w:color="auto" w:fill="FFFFFF"/>
        <w:jc w:val="center"/>
        <w:rPr>
          <w:rFonts w:ascii="Segoe UI" w:hAnsi="Segoe UI" w:cs="Segoe UI"/>
          <w:b/>
          <w:bCs/>
          <w:color w:val="000000"/>
          <w:sz w:val="36"/>
          <w:szCs w:val="36"/>
        </w:rPr>
      </w:pPr>
    </w:p>
    <w:p w:rsidR="00E524D2" w:rsidRDefault="00E524D2" w:rsidP="00E524D2">
      <w:pPr>
        <w:shd w:val="clear" w:color="auto" w:fill="FFFFFF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E524D2" w:rsidRDefault="00E524D2" w:rsidP="00E524D2">
      <w:pPr>
        <w:rPr>
          <w:rFonts w:ascii="Calibri" w:hAnsi="Calibri" w:cs="Calibri"/>
          <w:color w:val="000000"/>
          <w:sz w:val="22"/>
          <w:szCs w:val="22"/>
        </w:rPr>
      </w:pPr>
    </w:p>
    <w:p w:rsidR="00E524D2" w:rsidRDefault="00E524D2" w:rsidP="00E524D2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 are looking for an experienced BIM Coordinator to join our experienced BIM team in Sydney.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  <w:r>
        <w:rPr>
          <w:rFonts w:ascii="Calibri" w:hAnsi="Calibri" w:cs="Calibri"/>
          <w:color w:val="000000"/>
          <w:sz w:val="22"/>
          <w:szCs w:val="22"/>
        </w:rPr>
        <w:br/>
      </w:r>
    </w:p>
    <w:p w:rsidR="00E524D2" w:rsidRDefault="00E524D2" w:rsidP="00E524D2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Our firm -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Beymann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Pty Ltd - is based in Parramatta. We have mega projects, a great team, very attractive pay packages, flexible work environment and a personalised approach where the wellbeing and personal growth of our employees is a high priority.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  <w:r>
        <w:rPr>
          <w:rFonts w:ascii="Calibri" w:hAnsi="Calibri" w:cs="Calibri"/>
          <w:color w:val="000000"/>
          <w:sz w:val="22"/>
          <w:szCs w:val="22"/>
        </w:rPr>
        <w:br/>
      </w:r>
    </w:p>
    <w:p w:rsidR="00E524D2" w:rsidRDefault="00E524D2" w:rsidP="00E524D2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Key skills and responsibilities:</w:t>
      </w:r>
      <w:r>
        <w:rPr>
          <w:rFonts w:ascii="Calibri" w:hAnsi="Calibri" w:cs="Calibri"/>
          <w:color w:val="000000"/>
          <w:sz w:val="22"/>
          <w:szCs w:val="22"/>
        </w:rPr>
        <w:br/>
      </w:r>
      <w:r>
        <w:rPr>
          <w:rFonts w:ascii="Calibri" w:hAnsi="Calibri" w:cs="Calibri"/>
          <w:color w:val="000000"/>
          <w:sz w:val="22"/>
          <w:szCs w:val="22"/>
        </w:rPr>
        <w:br/>
        <w:t>. Sound mechanical and HVAC knowledge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  <w:t>. Sound mechanical Revit &amp; Navisworks Skills</w:t>
      </w:r>
      <w:r>
        <w:rPr>
          <w:rFonts w:ascii="Calibri" w:hAnsi="Calibri" w:cs="Calibri"/>
          <w:color w:val="000000"/>
          <w:sz w:val="22"/>
          <w:szCs w:val="22"/>
        </w:rPr>
        <w:br/>
        <w:t>. Review 3D Models from consultants and contractors</w:t>
      </w:r>
      <w:r>
        <w:rPr>
          <w:rFonts w:ascii="Calibri" w:hAnsi="Calibri" w:cs="Calibri"/>
          <w:color w:val="000000"/>
          <w:sz w:val="22"/>
          <w:szCs w:val="22"/>
        </w:rPr>
        <w:br/>
        <w:t xml:space="preserve">. Conduct clash detection and visual walkthroughs using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NavisWorks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Manage</w:t>
      </w:r>
      <w:r>
        <w:rPr>
          <w:rFonts w:ascii="Calibri" w:hAnsi="Calibri" w:cs="Calibri"/>
          <w:color w:val="000000"/>
          <w:sz w:val="22"/>
          <w:szCs w:val="22"/>
        </w:rPr>
        <w:br/>
        <w:t>. Audit and review models in Autodesk Revit</w:t>
      </w:r>
      <w:r>
        <w:rPr>
          <w:rFonts w:ascii="Calibri" w:hAnsi="Calibri" w:cs="Calibri"/>
          <w:color w:val="000000"/>
          <w:sz w:val="22"/>
          <w:szCs w:val="22"/>
        </w:rPr>
        <w:br/>
        <w:t>. Hold weekly coordination meetings with project team members</w:t>
      </w:r>
      <w:r>
        <w:rPr>
          <w:rFonts w:ascii="Calibri" w:hAnsi="Calibri" w:cs="Calibri"/>
          <w:color w:val="000000"/>
          <w:sz w:val="22"/>
          <w:szCs w:val="22"/>
        </w:rPr>
        <w:br/>
        <w:t>. Early design review and constructability analysis</w:t>
      </w:r>
      <w:r>
        <w:rPr>
          <w:rFonts w:ascii="Calibri" w:hAnsi="Calibri" w:cs="Calibri"/>
          <w:color w:val="000000"/>
          <w:sz w:val="22"/>
          <w:szCs w:val="22"/>
        </w:rPr>
        <w:br/>
        <w:t>. Manage / Update BIM Project Documents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  <w:t>. 3D Model Quantity Extraction / Verification</w:t>
      </w:r>
      <w:r>
        <w:rPr>
          <w:rFonts w:ascii="Calibri" w:hAnsi="Calibri" w:cs="Calibri"/>
          <w:color w:val="000000"/>
          <w:sz w:val="22"/>
          <w:szCs w:val="22"/>
        </w:rPr>
        <w:br/>
      </w:r>
      <w:r>
        <w:rPr>
          <w:rFonts w:ascii="Calibri" w:hAnsi="Calibri" w:cs="Calibri"/>
          <w:color w:val="000000"/>
          <w:sz w:val="22"/>
          <w:szCs w:val="22"/>
        </w:rPr>
        <w:br/>
        <w:t xml:space="preserve">We'd love to have a chat with you and see if we can find a mutually beneficial opportunity for both yourself and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Beymann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.</w:t>
      </w:r>
      <w:r>
        <w:rPr>
          <w:rFonts w:ascii="Calibri" w:hAnsi="Calibri" w:cs="Calibri"/>
          <w:color w:val="000000"/>
          <w:sz w:val="22"/>
          <w:szCs w:val="22"/>
        </w:rPr>
        <w:br/>
      </w:r>
      <w:r>
        <w:rPr>
          <w:rFonts w:ascii="Calibri" w:hAnsi="Calibri" w:cs="Calibri"/>
          <w:color w:val="000000"/>
          <w:sz w:val="22"/>
          <w:szCs w:val="22"/>
        </w:rPr>
        <w:br/>
        <w:t xml:space="preserve">Please get in touch with our director Ziad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Beylouni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on 0431526203 or via email to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hyperlink r:id="rId6" w:history="1">
        <w:r>
          <w:rPr>
            <w:rStyle w:val="Hyperlink"/>
            <w:rFonts w:ascii="Calibri" w:hAnsi="Calibri" w:cs="Calibri"/>
            <w:color w:val="0563C1"/>
            <w:sz w:val="22"/>
            <w:szCs w:val="22"/>
          </w:rPr>
          <w:t>info@beymann.com.au</w:t>
        </w:r>
      </w:hyperlink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at your earliest as we are looking to hire at the outset of 202</w:t>
      </w:r>
      <w:r>
        <w:rPr>
          <w:rFonts w:ascii="Calibri" w:hAnsi="Calibri" w:cs="Calibri"/>
          <w:color w:val="000000"/>
          <w:sz w:val="22"/>
          <w:szCs w:val="22"/>
        </w:rPr>
        <w:t>3</w:t>
      </w:r>
      <w:r>
        <w:rPr>
          <w:rFonts w:ascii="Calibri" w:hAnsi="Calibri" w:cs="Calibri"/>
          <w:color w:val="000000"/>
          <w:sz w:val="22"/>
          <w:szCs w:val="22"/>
        </w:rPr>
        <w:t>.</w:t>
      </w:r>
      <w:r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</w:p>
    <w:p w:rsidR="00E524D2" w:rsidRDefault="00E524D2"/>
    <w:sectPr w:rsidR="00E524D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0071" w:rsidRDefault="00860071" w:rsidP="00E524D2">
      <w:r>
        <w:separator/>
      </w:r>
    </w:p>
  </w:endnote>
  <w:endnote w:type="continuationSeparator" w:id="0">
    <w:p w:rsidR="00860071" w:rsidRDefault="00860071" w:rsidP="00E52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24D2" w:rsidRPr="00E524D2" w:rsidRDefault="00E524D2" w:rsidP="00E524D2">
    <w:pPr>
      <w:pStyle w:val="Footer"/>
      <w:jc w:val="center"/>
      <w:rPr>
        <w:rFonts w:asciiTheme="majorHAnsi" w:hAnsiTheme="majorHAnsi" w:cstheme="majorHAnsi"/>
        <w:color w:val="244C5A"/>
      </w:rPr>
    </w:pPr>
    <w:r w:rsidRPr="00E524D2">
      <w:rPr>
        <w:noProof/>
        <w:color w:val="244C5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102958</wp:posOffset>
              </wp:positionH>
              <wp:positionV relativeFrom="paragraph">
                <wp:posOffset>-179215</wp:posOffset>
              </wp:positionV>
              <wp:extent cx="5590572" cy="0"/>
              <wp:effectExtent l="0" t="12700" r="22860" b="12700"/>
              <wp:wrapNone/>
              <wp:docPr id="109622565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90572" cy="0"/>
                      </a:xfrm>
                      <a:prstGeom prst="line">
                        <a:avLst/>
                      </a:prstGeom>
                      <a:ln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23BE971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1pt,-14.1pt" to="448.3pt,-14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" strokecolor="#ffe599 [1303]" strokeweight="1.5pt">
              <v:stroke joinstyle="miter"/>
            </v:line>
          </w:pict>
        </mc:Fallback>
      </mc:AlternateContent>
    </w:r>
    <w:r w:rsidRPr="00E524D2">
      <w:rPr>
        <w:rFonts w:asciiTheme="majorHAnsi" w:hAnsiTheme="majorHAnsi" w:cstheme="majorHAnsi"/>
        <w:color w:val="244C5A"/>
      </w:rPr>
      <w:t xml:space="preserve">02 8117 4498 | </w:t>
    </w:r>
    <w:hyperlink r:id="rId1" w:history="1">
      <w:r w:rsidRPr="00E524D2">
        <w:rPr>
          <w:rStyle w:val="Hyperlink"/>
          <w:rFonts w:asciiTheme="majorHAnsi" w:hAnsiTheme="majorHAnsi" w:cstheme="majorHAnsi"/>
          <w:color w:val="244C5A"/>
          <w:u w:val="none"/>
        </w:rPr>
        <w:t>info@beymann.com.au</w:t>
      </w:r>
    </w:hyperlink>
    <w:r w:rsidRPr="00E524D2">
      <w:rPr>
        <w:rFonts w:asciiTheme="majorHAnsi" w:hAnsiTheme="majorHAnsi" w:cstheme="majorHAnsi"/>
        <w:color w:val="244C5A"/>
      </w:rPr>
      <w:t xml:space="preserve"> | Suite 4c, L1, 1C Grand Ave Rosehill NSW 2142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0071" w:rsidRDefault="00860071" w:rsidP="00E524D2">
      <w:r>
        <w:separator/>
      </w:r>
    </w:p>
  </w:footnote>
  <w:footnote w:type="continuationSeparator" w:id="0">
    <w:p w:rsidR="00860071" w:rsidRDefault="00860071" w:rsidP="00E52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24D2" w:rsidRDefault="00E524D2" w:rsidP="00E524D2">
    <w:pPr>
      <w:pStyle w:val="Header"/>
      <w:jc w:val="center"/>
    </w:pPr>
    <w:r>
      <w:rPr>
        <w:noProof/>
      </w:rPr>
      <w:drawing>
        <wp:inline distT="0" distB="0" distL="0" distR="0">
          <wp:extent cx="1413782" cy="1140147"/>
          <wp:effectExtent l="0" t="0" r="0" b="3175"/>
          <wp:docPr id="13423013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301312" name="Picture 13423013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7832" cy="1199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4D2"/>
    <w:rsid w:val="00211666"/>
    <w:rsid w:val="00440162"/>
    <w:rsid w:val="00860071"/>
    <w:rsid w:val="00B3583B"/>
    <w:rsid w:val="00E5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7CFBC"/>
  <w15:chartTrackingRefBased/>
  <w15:docId w15:val="{BCDE08FD-54C9-A345-94C6-3CA995842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24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24D2"/>
  </w:style>
  <w:style w:type="paragraph" w:styleId="Footer">
    <w:name w:val="footer"/>
    <w:basedOn w:val="Normal"/>
    <w:link w:val="FooterChar"/>
    <w:uiPriority w:val="99"/>
    <w:unhideWhenUsed/>
    <w:rsid w:val="00E524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24D2"/>
  </w:style>
  <w:style w:type="character" w:styleId="Hyperlink">
    <w:name w:val="Hyperlink"/>
    <w:basedOn w:val="DefaultParagraphFont"/>
    <w:uiPriority w:val="99"/>
    <w:unhideWhenUsed/>
    <w:rsid w:val="00E524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24D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E52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beymann.com.a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eymann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 Khoury</dc:creator>
  <cp:keywords/>
  <dc:description/>
  <cp:lastModifiedBy>Gilbert Khoury</cp:lastModifiedBy>
  <cp:revision>1</cp:revision>
  <dcterms:created xsi:type="dcterms:W3CDTF">2023-09-21T13:23:00Z</dcterms:created>
  <dcterms:modified xsi:type="dcterms:W3CDTF">2023-09-21T13:42:00Z</dcterms:modified>
</cp:coreProperties>
</file>